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27" w:type="dxa"/>
        <w:tblLook w:val="04A0"/>
      </w:tblPr>
      <w:tblGrid>
        <w:gridCol w:w="7621"/>
        <w:gridCol w:w="8106"/>
      </w:tblGrid>
      <w:tr w:rsidR="00AF4E41" w:rsidTr="001D4DA7">
        <w:tc>
          <w:tcPr>
            <w:tcW w:w="7621" w:type="dxa"/>
          </w:tcPr>
          <w:p w:rsidR="00CA0FAA" w:rsidRPr="00CA0FAA" w:rsidRDefault="00CA0FAA" w:rsidP="00CA0FAA">
            <w:pPr>
              <w:pStyle w:val="a6"/>
              <w:shd w:val="clear" w:color="auto" w:fill="FFFFFF"/>
              <w:jc w:val="center"/>
              <w:textAlignment w:val="baseline"/>
              <w:rPr>
                <w:color w:val="474747"/>
                <w:sz w:val="28"/>
                <w:szCs w:val="28"/>
              </w:rPr>
            </w:pPr>
            <w:r w:rsidRPr="00CA0FAA">
              <w:rPr>
                <w:color w:val="474747"/>
                <w:sz w:val="28"/>
                <w:szCs w:val="28"/>
              </w:rPr>
              <w:t>В надежде славы и добра</w:t>
            </w:r>
            <w:r w:rsidRPr="00CA0FAA">
              <w:rPr>
                <w:color w:val="474747"/>
                <w:sz w:val="28"/>
                <w:szCs w:val="28"/>
              </w:rPr>
              <w:br/>
              <w:t>Гляжу вперёд я без боязни:</w:t>
            </w:r>
            <w:r w:rsidRPr="00CA0FAA">
              <w:rPr>
                <w:color w:val="474747"/>
                <w:sz w:val="28"/>
                <w:szCs w:val="28"/>
              </w:rPr>
              <w:br/>
              <w:t>Начало славных дней Петра</w:t>
            </w:r>
            <w:r w:rsidRPr="00CA0FAA">
              <w:rPr>
                <w:color w:val="474747"/>
                <w:sz w:val="28"/>
                <w:szCs w:val="28"/>
              </w:rPr>
              <w:br/>
              <w:t>Мрачили мятежи и казни.</w:t>
            </w:r>
          </w:p>
          <w:p w:rsidR="00CA0FAA" w:rsidRPr="00CA0FAA" w:rsidRDefault="00CA0FAA" w:rsidP="00CA0FAA">
            <w:pPr>
              <w:pStyle w:val="a6"/>
              <w:shd w:val="clear" w:color="auto" w:fill="FFFFFF"/>
              <w:jc w:val="center"/>
              <w:textAlignment w:val="baseline"/>
              <w:rPr>
                <w:color w:val="474747"/>
                <w:sz w:val="28"/>
                <w:szCs w:val="28"/>
              </w:rPr>
            </w:pPr>
            <w:r w:rsidRPr="00CA0FAA">
              <w:rPr>
                <w:color w:val="474747"/>
                <w:sz w:val="28"/>
                <w:szCs w:val="28"/>
              </w:rPr>
              <w:t>Но правдой он привлёк сердца,</w:t>
            </w:r>
            <w:r w:rsidRPr="00CA0FAA">
              <w:rPr>
                <w:color w:val="474747"/>
                <w:sz w:val="28"/>
                <w:szCs w:val="28"/>
              </w:rPr>
              <w:br/>
              <w:t>Но нравы укротил наукой,</w:t>
            </w:r>
            <w:r w:rsidRPr="00CA0FAA">
              <w:rPr>
                <w:color w:val="474747"/>
                <w:sz w:val="28"/>
                <w:szCs w:val="28"/>
              </w:rPr>
              <w:br/>
              <w:t>И был от буйного стрельца</w:t>
            </w:r>
            <w:r w:rsidRPr="00CA0FAA">
              <w:rPr>
                <w:color w:val="474747"/>
                <w:sz w:val="28"/>
                <w:szCs w:val="28"/>
              </w:rPr>
              <w:br/>
              <w:t>Пред ним отличен Долгорукой.</w:t>
            </w:r>
          </w:p>
          <w:p w:rsidR="00CA0FAA" w:rsidRPr="00CA0FAA" w:rsidRDefault="00CA0FAA" w:rsidP="00CA0FAA">
            <w:pPr>
              <w:pStyle w:val="a6"/>
              <w:shd w:val="clear" w:color="auto" w:fill="FFFFFF"/>
              <w:jc w:val="center"/>
              <w:textAlignment w:val="baseline"/>
              <w:rPr>
                <w:color w:val="474747"/>
                <w:sz w:val="28"/>
                <w:szCs w:val="28"/>
              </w:rPr>
            </w:pPr>
            <w:r w:rsidRPr="00CA0FAA">
              <w:rPr>
                <w:color w:val="474747"/>
                <w:sz w:val="28"/>
                <w:szCs w:val="28"/>
              </w:rPr>
              <w:t>Самодержавною рукой</w:t>
            </w:r>
            <w:r w:rsidRPr="00CA0FAA">
              <w:rPr>
                <w:color w:val="474747"/>
                <w:sz w:val="28"/>
                <w:szCs w:val="28"/>
              </w:rPr>
              <w:br/>
              <w:t>Он смело сеял просвещенье,</w:t>
            </w:r>
            <w:r w:rsidRPr="00CA0FAA">
              <w:rPr>
                <w:color w:val="474747"/>
                <w:sz w:val="28"/>
                <w:szCs w:val="28"/>
              </w:rPr>
              <w:br/>
              <w:t>Не презирал страны родной,</w:t>
            </w:r>
            <w:r w:rsidRPr="00CA0FAA">
              <w:rPr>
                <w:color w:val="474747"/>
                <w:sz w:val="28"/>
                <w:szCs w:val="28"/>
              </w:rPr>
              <w:br/>
              <w:t>Он знал ее предназначенье.</w:t>
            </w:r>
          </w:p>
          <w:p w:rsidR="00CA0FAA" w:rsidRPr="00CA0FAA" w:rsidRDefault="00CA0FAA" w:rsidP="00CA0FAA">
            <w:pPr>
              <w:pStyle w:val="a6"/>
              <w:shd w:val="clear" w:color="auto" w:fill="FFFFFF"/>
              <w:jc w:val="center"/>
              <w:textAlignment w:val="baseline"/>
              <w:rPr>
                <w:color w:val="474747"/>
                <w:sz w:val="28"/>
                <w:szCs w:val="28"/>
              </w:rPr>
            </w:pPr>
            <w:r w:rsidRPr="00CA0FAA">
              <w:rPr>
                <w:color w:val="474747"/>
                <w:sz w:val="28"/>
                <w:szCs w:val="28"/>
              </w:rPr>
              <w:t>То академик, то герой,</w:t>
            </w:r>
            <w:r w:rsidRPr="00CA0FAA">
              <w:rPr>
                <w:color w:val="474747"/>
                <w:sz w:val="28"/>
                <w:szCs w:val="28"/>
              </w:rPr>
              <w:br/>
              <w:t>То мореплаватель, то плотник,</w:t>
            </w:r>
            <w:r w:rsidRPr="00CA0FAA">
              <w:rPr>
                <w:color w:val="474747"/>
                <w:sz w:val="28"/>
                <w:szCs w:val="28"/>
              </w:rPr>
              <w:br/>
              <w:t>Он всеобъемлющей душой</w:t>
            </w:r>
            <w:r w:rsidRPr="00CA0FAA">
              <w:rPr>
                <w:color w:val="474747"/>
                <w:sz w:val="28"/>
                <w:szCs w:val="28"/>
              </w:rPr>
              <w:br/>
              <w:t>На троне вечный был работник.</w:t>
            </w:r>
          </w:p>
          <w:p w:rsidR="00CA0FAA" w:rsidRPr="00CA0FAA" w:rsidRDefault="00CA0FAA" w:rsidP="00CA0FAA">
            <w:pPr>
              <w:pStyle w:val="a6"/>
              <w:shd w:val="clear" w:color="auto" w:fill="FFFFFF"/>
              <w:jc w:val="center"/>
              <w:textAlignment w:val="baseline"/>
              <w:rPr>
                <w:color w:val="474747"/>
                <w:sz w:val="28"/>
                <w:szCs w:val="28"/>
              </w:rPr>
            </w:pPr>
            <w:r w:rsidRPr="00CA0FAA">
              <w:rPr>
                <w:color w:val="474747"/>
                <w:sz w:val="28"/>
                <w:szCs w:val="28"/>
              </w:rPr>
              <w:t>Семейным сходством будь же горд;</w:t>
            </w:r>
            <w:r w:rsidRPr="00CA0FAA">
              <w:rPr>
                <w:color w:val="474747"/>
                <w:sz w:val="28"/>
                <w:szCs w:val="28"/>
              </w:rPr>
              <w:br/>
              <w:t>Во всём будь пращуру подобен:</w:t>
            </w:r>
            <w:r w:rsidRPr="00CA0FAA">
              <w:rPr>
                <w:color w:val="474747"/>
                <w:sz w:val="28"/>
                <w:szCs w:val="28"/>
              </w:rPr>
              <w:br/>
              <w:t>Как он неутомим и твёрд,</w:t>
            </w:r>
            <w:r w:rsidRPr="00CA0FAA">
              <w:rPr>
                <w:color w:val="474747"/>
                <w:sz w:val="28"/>
                <w:szCs w:val="28"/>
              </w:rPr>
              <w:br/>
              <w:t>И памятью, как он, незлобен.</w:t>
            </w:r>
          </w:p>
          <w:p w:rsidR="00CA0FAA" w:rsidRPr="00CA0FAA" w:rsidRDefault="00CA0FAA" w:rsidP="00CA0FAA">
            <w:pPr>
              <w:pStyle w:val="a6"/>
              <w:shd w:val="clear" w:color="auto" w:fill="FFFFFF"/>
              <w:spacing w:before="0" w:after="0"/>
              <w:jc w:val="center"/>
              <w:textAlignment w:val="baseline"/>
              <w:rPr>
                <w:b/>
                <w:color w:val="17365D" w:themeColor="text2" w:themeShade="BF"/>
                <w:sz w:val="28"/>
                <w:szCs w:val="28"/>
              </w:rPr>
            </w:pPr>
            <w:r w:rsidRPr="00CA0FAA">
              <w:rPr>
                <w:rStyle w:val="a7"/>
                <w:b/>
                <w:color w:val="17365D" w:themeColor="text2" w:themeShade="BF"/>
                <w:sz w:val="28"/>
                <w:szCs w:val="28"/>
                <w:bdr w:val="none" w:sz="0" w:space="0" w:color="auto" w:frame="1"/>
              </w:rPr>
              <w:t>Александр Пушкин</w:t>
            </w:r>
          </w:p>
          <w:p w:rsidR="00AF4E41" w:rsidRDefault="00AF4E41"/>
        </w:tc>
        <w:tc>
          <w:tcPr>
            <w:tcW w:w="8106" w:type="dxa"/>
          </w:tcPr>
          <w:p w:rsidR="00AF4E41" w:rsidRDefault="00AF4E41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>
            <w:r w:rsidRPr="00ED56D3">
              <w:rPr>
                <w:noProof/>
              </w:rPr>
              <w:drawing>
                <wp:inline distT="0" distB="0" distL="0" distR="0">
                  <wp:extent cx="4952360" cy="3241735"/>
                  <wp:effectExtent l="19050" t="19050" r="19690" b="15815"/>
                  <wp:docPr id="1" name="Рисунок 1" descr="http://urasvoboda.ru/wp-content/uploads/2014/01/BCJUtPUjfO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8" descr="http://urasvoboda.ru/wp-content/uploads/2014/01/BCJUtPUjfOo.jpg"/>
                          <pic:cNvPicPr/>
                        </pic:nvPicPr>
                        <pic:blipFill>
                          <a:blip r:embed="rId4" cstate="print">
                            <a:lum bright="20000"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2525" cy="3248389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  <w:p w:rsidR="00ED56D3" w:rsidRDefault="00ED56D3"/>
        </w:tc>
      </w:tr>
      <w:tr w:rsidR="00757855" w:rsidTr="001D4DA7">
        <w:tc>
          <w:tcPr>
            <w:tcW w:w="7621" w:type="dxa"/>
          </w:tcPr>
          <w:p w:rsidR="00757855" w:rsidRDefault="00757855">
            <w:r w:rsidRPr="00757855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lastRenderedPageBreak/>
              <w:t>Тема урока</w:t>
            </w:r>
            <w:r>
              <w:t>____________________________________________________</w:t>
            </w:r>
          </w:p>
          <w:p w:rsidR="00757855" w:rsidRDefault="00757855">
            <w:r>
              <w:t>__________________________________________________________________</w:t>
            </w:r>
          </w:p>
          <w:p w:rsidR="00757855" w:rsidRDefault="00757855">
            <w:r>
              <w:t>__________________________________________________________________</w:t>
            </w:r>
          </w:p>
          <w:p w:rsidR="00757855" w:rsidRDefault="00757855"/>
          <w:p w:rsidR="00757855" w:rsidRPr="001F0958" w:rsidRDefault="00757855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1F0958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  <w:u w:val="single"/>
              </w:rPr>
              <w:t>Высказывания о личности</w:t>
            </w:r>
            <w:r w:rsidRPr="001F0958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:</w:t>
            </w:r>
          </w:p>
          <w:p w:rsidR="00757855" w:rsidRDefault="00757855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</w:pPr>
            <w:r w:rsidRPr="00757855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 xml:space="preserve"> «Он хотел не заимствовать с Запада готовые плоды тамошней техники, а усвоить ее, пересадить в Россию самые производства с их главным рычагом – техническим знанием».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</w:rPr>
              <w:br/>
            </w:r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Историк, Ключевский В.О.</w:t>
            </w:r>
          </w:p>
          <w:p w:rsidR="00757855" w:rsidRDefault="00757855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2</w:t>
            </w:r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 xml:space="preserve"> «Русские никогда не станут истинно цивилизованной нацией, так как они подверглись</w:t>
            </w:r>
            <w:r w:rsidR="00A443B6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 xml:space="preserve"> цивилизации чересчур рано. ....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 xml:space="preserve"> обладал талантами подражательными, у него не было подлинного гения...».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</w:rPr>
              <w:br/>
            </w:r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Французский философ, Руссо Ж-Ж.</w:t>
            </w:r>
          </w:p>
          <w:p w:rsidR="00757855" w:rsidRDefault="00757855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3</w:t>
            </w:r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 xml:space="preserve"> …Он тотчас же сел за стол, пригласил меня сесть возле себя и тотчас же начал разговаривать со мною без толмача, так как сам говорил </w:t>
            </w:r>
            <w:proofErr w:type="spellStart"/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>по-голландски</w:t>
            </w:r>
            <w:proofErr w:type="spellEnd"/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AFAFA"/>
              </w:rPr>
              <w:t xml:space="preserve"> настолько отчетливо, что я без труда мог его понимать; со своей стороны он понимал, что я ему отвечал… Царь очень высок ростом, носит собственные короткие коричневые волосы и довольно большие усы, но весьма проницателен и умен… Царь развлекается точением и, путешествуя, возит станок за собою. В этом мастерстве он не уступает искуснейшему токарю и даже достиг того, что умеет вытачивать портреты и фигуры…».</w:t>
            </w:r>
            <w:r w:rsidRPr="00757855">
              <w:rPr>
                <w:rFonts w:ascii="Times New Roman" w:hAnsi="Times New Roman" w:cs="Times New Roman"/>
                <w:color w:val="242F33"/>
                <w:sz w:val="24"/>
                <w:szCs w:val="24"/>
              </w:rPr>
              <w:br/>
            </w:r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 xml:space="preserve">Датский посланник в России, </w:t>
            </w:r>
            <w:proofErr w:type="spellStart"/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Юст</w:t>
            </w:r>
            <w:proofErr w:type="spellEnd"/>
            <w:r w:rsidRPr="00757855"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 xml:space="preserve"> Юль</w:t>
            </w:r>
          </w:p>
          <w:p w:rsidR="00A443B6" w:rsidRDefault="00A443B6" w:rsidP="007578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  <w:t>4.</w:t>
            </w:r>
            <w:r w:rsidR="001F09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«... </w:t>
            </w:r>
            <w:r w:rsidRPr="00A443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— антихрист. Он сына своего не пощадил, бил его и царевич не просто умер. Знамо, что де государь его убил…»</w:t>
            </w:r>
          </w:p>
          <w:p w:rsidR="00A443B6" w:rsidRDefault="00A443B6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443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Лебедка, духовник князя А.Д. Меншикова</w:t>
            </w:r>
          </w:p>
          <w:p w:rsidR="00A443B6" w:rsidRDefault="00A443B6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Pr="001F09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«Какой де это царь, он де антихрист, а не царь, царство свое покинул и </w:t>
            </w:r>
            <w:proofErr w:type="spellStart"/>
            <w:r w:rsidRPr="001F09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знаетца</w:t>
            </w:r>
            <w:proofErr w:type="spellEnd"/>
            <w:r w:rsidRPr="001F09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немцами и живет все в Немецкой слободе, в среду и в пятку ест мясо. </w:t>
            </w:r>
            <w:proofErr w:type="spellStart"/>
            <w:r w:rsidRPr="001F09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Инова</w:t>
            </w:r>
            <w:proofErr w:type="spellEnd"/>
            <w:r w:rsidRPr="001F09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 антихриста не ждите, тот де он антихрист».</w:t>
            </w:r>
            <w:r w:rsidR="001F0958" w:rsidRPr="001F09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Крестьянин Старцев</w:t>
            </w:r>
          </w:p>
          <w:p w:rsidR="001F0958" w:rsidRDefault="001F0958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F0958" w:rsidRPr="001F0958" w:rsidRDefault="001F0958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u w:val="single"/>
                <w:shd w:val="clear" w:color="auto" w:fill="FFFFFF"/>
              </w:rPr>
            </w:pPr>
            <w:r w:rsidRPr="001F0958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u w:val="single"/>
                <w:shd w:val="clear" w:color="auto" w:fill="FFFFFF"/>
              </w:rPr>
              <w:t>ПРОБЛЕМА:</w:t>
            </w:r>
          </w:p>
          <w:p w:rsidR="001F0958" w:rsidRPr="001F0958" w:rsidRDefault="001F0958" w:rsidP="00757855">
            <w:pPr>
              <w:jc w:val="both"/>
              <w:rPr>
                <w:rFonts w:ascii="Times New Roman" w:hAnsi="Times New Roman" w:cs="Times New Roman"/>
                <w:b/>
                <w:bCs/>
                <w:color w:val="242F33"/>
                <w:sz w:val="24"/>
                <w:szCs w:val="24"/>
                <w:shd w:val="clear" w:color="auto" w:fill="FAFAF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  <w:t>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  <w:t>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  <w:t>___________________________________________________________</w:t>
            </w:r>
          </w:p>
          <w:p w:rsidR="00757855" w:rsidRDefault="00757855"/>
        </w:tc>
        <w:tc>
          <w:tcPr>
            <w:tcW w:w="8106" w:type="dxa"/>
          </w:tcPr>
          <w:p w:rsidR="00757855" w:rsidRPr="00824C3E" w:rsidRDefault="007D1826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</w:pPr>
            <w:r w:rsidRPr="007D1826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ЗНАЧЕНИЕ </w:t>
            </w: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</w:t>
            </w:r>
            <w:r w:rsidRPr="007D1826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РЕФОРМ</w:t>
            </w: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</w:t>
            </w:r>
            <w:r w:rsidRPr="007D1826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ПЕТРА</w:t>
            </w:r>
            <w:r w:rsidR="00824C3E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</w:t>
            </w:r>
            <w:r w:rsidR="00824C3E"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  <w:t>I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</w:p>
          <w:p w:rsidR="001D4DA7" w:rsidRDefault="001D4DA7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>________________________________________________</w:t>
            </w:r>
            <w:r w:rsidR="002023C3">
              <w:rPr>
                <w:rFonts w:ascii="Times New Roman" w:hAnsi="Times New Roman" w:cs="Times New Roman"/>
                <w:b/>
                <w:color w:val="C00000"/>
                <w:sz w:val="32"/>
                <w:szCs w:val="32"/>
              </w:rPr>
              <w:t xml:space="preserve"> </w:t>
            </w:r>
          </w:p>
          <w:p w:rsidR="00C142E5" w:rsidRDefault="00C142E5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</w:pPr>
          </w:p>
          <w:p w:rsidR="00C142E5" w:rsidRPr="00C142E5" w:rsidRDefault="00C142E5">
            <w:pPr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  <w:t xml:space="preserve">                               </w:t>
            </w:r>
          </w:p>
          <w:p w:rsidR="00C142E5" w:rsidRPr="00C142E5" w:rsidRDefault="00C142E5" w:rsidP="00C142E5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color w:val="C00000"/>
                <w:sz w:val="32"/>
                <w:szCs w:val="32"/>
              </w:rPr>
              <w:drawing>
                <wp:inline distT="0" distB="0" distL="0" distR="0">
                  <wp:extent cx="3070520" cy="3418999"/>
                  <wp:effectExtent l="19050" t="0" r="0" b="0"/>
                  <wp:docPr id="2" name="Рисунок 1" descr="C:\Users\Дом\Desktop\на конкурс\урок\печать к уроку\1030720282-scaled-e16294680843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Дом\Desktop\на конкурс\урок\печать к уроку\1030720282-scaled-e16294680843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880" cy="3418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0958" w:rsidTr="001D4DA7">
        <w:tc>
          <w:tcPr>
            <w:tcW w:w="7621" w:type="dxa"/>
          </w:tcPr>
          <w:p w:rsidR="001F0958" w:rsidRDefault="00F95E26" w:rsidP="00F95E2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F95E2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Социальная структура общества</w:t>
            </w:r>
          </w:p>
          <w:p w:rsidR="00E2604D" w:rsidRDefault="00E2604D" w:rsidP="00F95E26">
            <w:pPr>
              <w:jc w:val="center"/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236"/>
              <w:gridCol w:w="3159"/>
            </w:tblGrid>
            <w:tr w:rsidR="00E2604D" w:rsidTr="00E2604D">
              <w:tc>
                <w:tcPr>
                  <w:tcW w:w="3695" w:type="dxa"/>
                </w:tcPr>
                <w:p w:rsidR="00E2604D" w:rsidRDefault="00E2604D" w:rsidP="00F95E26">
                  <w:pPr>
                    <w:jc w:val="center"/>
                  </w:pPr>
                  <w:r w:rsidRPr="00E2604D">
                    <w:rPr>
                      <w:noProof/>
                    </w:rPr>
                    <w:drawing>
                      <wp:inline distT="0" distB="0" distL="0" distR="0">
                        <wp:extent cx="2529153" cy="3631721"/>
                        <wp:effectExtent l="19050" t="0" r="4497" b="0"/>
                        <wp:docPr id="3" name="Рисунок 1" descr="C:\Users\Дом\Downloads\img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м\Downloads\img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7256" t="2305" r="3465" b="35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9153" cy="3631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5" w:type="dxa"/>
                </w:tcPr>
                <w:p w:rsidR="00E2604D" w:rsidRPr="00E2604D" w:rsidRDefault="00E2604D" w:rsidP="00F95E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604D">
                    <w:rPr>
                      <w:rFonts w:ascii="Times New Roman" w:hAnsi="Times New Roman" w:cs="Times New Roman"/>
                    </w:rPr>
                    <w:t>Часть 2, с.20-21</w:t>
                  </w:r>
                </w:p>
              </w:tc>
            </w:tr>
          </w:tbl>
          <w:p w:rsidR="00E2604D" w:rsidRPr="00A57976" w:rsidRDefault="00A57976" w:rsidP="00A579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97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информация:</w:t>
            </w:r>
            <w:r>
              <w:rPr>
                <w:rFonts w:ascii="Arial" w:hAnsi="Arial" w:cs="Arial"/>
                <w:color w:val="646464"/>
                <w:sz w:val="20"/>
                <w:szCs w:val="20"/>
              </w:rPr>
              <w:t xml:space="preserve"> </w:t>
            </w:r>
            <w:r w:rsidRPr="00A57976">
              <w:rPr>
                <w:rFonts w:ascii="Times New Roman" w:hAnsi="Times New Roman" w:cs="Times New Roman"/>
                <w:sz w:val="24"/>
                <w:szCs w:val="24"/>
              </w:rPr>
              <w:t>В процессе петровских преобразований менялась социальная структура населения страны. В этот период осуществился новый важный этап в общественном развитии -- консолидация привилегированных сословий и унификация социальных групп населения. В результате четко определились две категории жителей России -- податное и неподатное (платившее и не платившее налоги) население и четыре сословия: дворянство, духовенство, городское население, крестьяне. Первые два сословия налогов в государственную казну не платили.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7976">
              <w:rPr>
                <w:rFonts w:ascii="Times New Roman" w:hAnsi="Times New Roman" w:cs="Times New Roman"/>
                <w:sz w:val="24"/>
                <w:szCs w:val="24"/>
              </w:rPr>
              <w:t>Политика правительства в основном осуществлялась в интересах дворянства, которое составляло незначительную часть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7976">
              <w:rPr>
                <w:rFonts w:ascii="Times New Roman" w:hAnsi="Times New Roman" w:cs="Times New Roman"/>
                <w:sz w:val="24"/>
                <w:szCs w:val="24"/>
              </w:rPr>
              <w:t>Духовенство, как и дворянство, относилось к неподатным сословиям.</w:t>
            </w:r>
            <w:r>
              <w:rPr>
                <w:rFonts w:ascii="Arial" w:hAnsi="Arial" w:cs="Arial"/>
                <w:color w:val="646464"/>
                <w:sz w:val="20"/>
                <w:szCs w:val="20"/>
              </w:rPr>
              <w:t xml:space="preserve"> </w:t>
            </w:r>
            <w:r w:rsidRPr="00A57976">
              <w:rPr>
                <w:rFonts w:ascii="Times New Roman" w:hAnsi="Times New Roman" w:cs="Times New Roman"/>
              </w:rPr>
              <w:t>Своеобразным итогом социальной политики правительства стало деление крестьян на шесть разрядов: 1) государственные; 2) дворцовые; 3) церковные и монастырские; 4) помещичьи; 5) посессионные; 6) однодворцы.</w:t>
            </w:r>
          </w:p>
        </w:tc>
        <w:tc>
          <w:tcPr>
            <w:tcW w:w="8106" w:type="dxa"/>
          </w:tcPr>
          <w:p w:rsidR="001F0958" w:rsidRDefault="00740FCB">
            <w:r w:rsidRPr="00740FCB">
              <w:rPr>
                <w:rFonts w:ascii="Times New Roman" w:hAnsi="Times New Roman" w:cs="Times New Roman"/>
                <w:b/>
                <w:sz w:val="28"/>
                <w:szCs w:val="28"/>
              </w:rPr>
              <w:t>Реформа -</w:t>
            </w:r>
            <w:r>
              <w:t>___________________________________________________________</w:t>
            </w:r>
          </w:p>
          <w:p w:rsidR="00740FCB" w:rsidRDefault="00740FCB">
            <w:r>
              <w:t>________________________________________________________________________</w:t>
            </w:r>
          </w:p>
          <w:p w:rsidR="001F0958" w:rsidRDefault="001F0958"/>
          <w:p w:rsidR="00740FCB" w:rsidRDefault="00740FCB" w:rsidP="00740FCB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 w:rsidRPr="00740FCB"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Политические реформы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625"/>
              <w:gridCol w:w="2625"/>
              <w:gridCol w:w="2625"/>
            </w:tblGrid>
            <w:tr w:rsidR="00740FCB" w:rsidTr="00740FCB"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740FCB" w:rsidRDefault="00AF5AC0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Б</w:t>
                  </w:r>
                  <w:r w:rsidR="00740FCB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ыло</w:t>
                  </w:r>
                </w:p>
                <w:p w:rsidR="00AF5AC0" w:rsidRPr="00AF5AC0" w:rsidRDefault="00AF5AC0" w:rsidP="00740FC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5AC0">
                    <w:rPr>
                      <w:rFonts w:ascii="Times New Roman" w:hAnsi="Times New Roman" w:cs="Times New Roman"/>
                      <w:b/>
                    </w:rPr>
                    <w:t>Часть 1, стр.208</w:t>
                  </w:r>
                </w:p>
              </w:tc>
              <w:tc>
                <w:tcPr>
                  <w:tcW w:w="2625" w:type="dxa"/>
                </w:tcPr>
                <w:p w:rsidR="00740FCB" w:rsidRDefault="001B1A23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С</w:t>
                  </w:r>
                  <w:r w:rsidR="00740FCB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тало</w:t>
                  </w:r>
                </w:p>
                <w:p w:rsidR="001B1A23" w:rsidRPr="00A57976" w:rsidRDefault="00A57976" w:rsidP="001B1A23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A57976">
                    <w:rPr>
                      <w:rFonts w:ascii="Times New Roman" w:hAnsi="Times New Roman" w:cs="Times New Roman"/>
                      <w:b/>
                    </w:rPr>
                    <w:t xml:space="preserve">Часть 2, </w:t>
                  </w:r>
                  <w:r w:rsidR="001B1A23" w:rsidRPr="00A57976">
                    <w:rPr>
                      <w:rFonts w:ascii="Times New Roman" w:hAnsi="Times New Roman" w:cs="Times New Roman"/>
                      <w:b/>
                    </w:rPr>
                    <w:t>стр.23-26</w:t>
                  </w:r>
                </w:p>
              </w:tc>
            </w:tr>
            <w:tr w:rsidR="00740FCB" w:rsidTr="00740FCB">
              <w:tc>
                <w:tcPr>
                  <w:tcW w:w="2625" w:type="dxa"/>
                </w:tcPr>
                <w:p w:rsidR="00740FCB" w:rsidRPr="00016BE1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16BE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Форма правления</w:t>
                  </w:r>
                </w:p>
                <w:p w:rsidR="00740FCB" w:rsidRPr="00016BE1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</w:tr>
            <w:tr w:rsidR="00740FCB" w:rsidTr="00740FCB">
              <w:tc>
                <w:tcPr>
                  <w:tcW w:w="2625" w:type="dxa"/>
                </w:tcPr>
                <w:p w:rsidR="00740FCB" w:rsidRPr="00016BE1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16BE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Законодательная власть</w:t>
                  </w:r>
                </w:p>
              </w:tc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</w:tr>
            <w:tr w:rsidR="00740FCB" w:rsidTr="00740FCB">
              <w:tc>
                <w:tcPr>
                  <w:tcW w:w="2625" w:type="dxa"/>
                </w:tcPr>
                <w:p w:rsidR="00740FCB" w:rsidRPr="00016BE1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16BE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Исполнительная власть</w:t>
                  </w:r>
                </w:p>
              </w:tc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740FCB" w:rsidRDefault="00740FCB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</w:tr>
            <w:tr w:rsidR="00016BE1" w:rsidTr="00740FCB">
              <w:tc>
                <w:tcPr>
                  <w:tcW w:w="2625" w:type="dxa"/>
                </w:tcPr>
                <w:p w:rsidR="00016BE1" w:rsidRDefault="00016BE1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Другие органы</w:t>
                  </w:r>
                </w:p>
                <w:p w:rsidR="00016BE1" w:rsidRPr="00016BE1" w:rsidRDefault="00016BE1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016BE1" w:rsidRDefault="00016BE1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625" w:type="dxa"/>
                </w:tcPr>
                <w:p w:rsidR="00016BE1" w:rsidRDefault="00016BE1" w:rsidP="00740FCB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</w:p>
              </w:tc>
            </w:tr>
          </w:tbl>
          <w:p w:rsidR="00740FCB" w:rsidRDefault="00740FCB" w:rsidP="0057352D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</w:p>
          <w:p w:rsidR="0057352D" w:rsidRDefault="0057352D" w:rsidP="0057352D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Дополнительная информация:</w:t>
            </w:r>
          </w:p>
          <w:p w:rsidR="0057352D" w:rsidRDefault="0057352D" w:rsidP="0057352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57352D">
              <w:rPr>
                <w:rFonts w:ascii="Times New Roman" w:hAnsi="Times New Roman" w:cs="Times New Roman"/>
                <w:sz w:val="24"/>
                <w:szCs w:val="24"/>
              </w:rPr>
              <w:t>В экономической области правительство Алексея Михайловича поощряло промышленную деятельность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, поддерживало отечественное купечество, защищая его от конкуренции иностранных купцов. Были приняты Таможенный (1653) и Новоторговый (1667) уставы, способствовавшие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BF9E4"/>
              </w:rPr>
              <w:t xml:space="preserve"> 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развитию внутренней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BF9E4"/>
              </w:rPr>
              <w:t xml:space="preserve"> и 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внешней торговли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BF9E4"/>
              </w:rPr>
              <w:t>, л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иквидации </w:t>
            </w:r>
            <w:proofErr w:type="spellStart"/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беломестных</w:t>
            </w:r>
            <w:proofErr w:type="spellEnd"/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BF9E4"/>
              </w:rPr>
              <w:t>сл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обод.</w:t>
            </w:r>
          </w:p>
          <w:p w:rsidR="0057352D" w:rsidRPr="0057352D" w:rsidRDefault="0057352D" w:rsidP="0057352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BF9E4"/>
              </w:rPr>
            </w:pP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Созданный царем Алексеем Михайловичем Приказ тайных дел (1654—76) подчинялся непосредственно ему и осуществлял контроль над государственным управлением</w:t>
            </w: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BF9E4"/>
              </w:rPr>
              <w:t>.</w:t>
            </w:r>
          </w:p>
          <w:p w:rsidR="001F0958" w:rsidRDefault="0057352D" w:rsidP="0057352D">
            <w:pPr>
              <w:shd w:val="clear" w:color="auto" w:fill="FFFFFF" w:themeFill="background1"/>
              <w:jc w:val="both"/>
            </w:pPr>
            <w:r w:rsidRPr="0057352D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Его правление характеризуется усилением центральной власти и шагами на пути к установлению абсолютной монархии. Было юридически оформлено крепостное право ( Соборное уложение 1649 г.). Специализация производства, частновладельческие мануфактуры (30), ярмарки, привлечение на службу иностранцев (Немецкая слобода) способствовали установлению экономических связей между отдельными частями страны и началу складывания всероссийского рынка. Социально-политическая обстановка в правление Алексея Михайловича была нестабильно</w:t>
            </w:r>
            <w:r w:rsidRPr="0057352D">
              <w:rPr>
                <w:rFonts w:ascii="Arial" w:hAnsi="Arial" w:cs="Arial"/>
                <w:sz w:val="23"/>
                <w:szCs w:val="23"/>
                <w:shd w:val="clear" w:color="auto" w:fill="FFFFFF" w:themeFill="background1"/>
              </w:rPr>
              <w:t>й</w:t>
            </w:r>
            <w:r w:rsidRPr="0057352D">
              <w:rPr>
                <w:rFonts w:ascii="Arial" w:hAnsi="Arial" w:cs="Arial"/>
                <w:sz w:val="23"/>
                <w:szCs w:val="23"/>
                <w:shd w:val="clear" w:color="auto" w:fill="FBF9E4"/>
              </w:rPr>
              <w:t>.</w:t>
            </w:r>
          </w:p>
          <w:p w:rsidR="001F0958" w:rsidRDefault="001F0958"/>
          <w:p w:rsidR="001F0958" w:rsidRDefault="001F0958"/>
        </w:tc>
      </w:tr>
      <w:tr w:rsidR="00740FCB" w:rsidTr="001D4DA7">
        <w:tc>
          <w:tcPr>
            <w:tcW w:w="7621" w:type="dxa"/>
          </w:tcPr>
          <w:p w:rsidR="005B5A93" w:rsidRDefault="005B5A93" w:rsidP="005B5A9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B5A9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 это же время растет численность административного аппарата, в армии происходят существенные перемены — на смену дворянскому ополчению идут полки иноземного строя, что увеличило возможности царской власти как во внутренних делах, так и во внешней политике.</w:t>
            </w:r>
          </w:p>
          <w:p w:rsidR="005B5A93" w:rsidRDefault="005B5A93" w:rsidP="005B5A9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</w:pPr>
            <w:r w:rsidRPr="005B5A9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  <w:t>ВЫВОД: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  <w:t>_</w:t>
            </w:r>
            <w:r w:rsidRPr="005B5A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_________________________________________________</w:t>
            </w:r>
          </w:p>
          <w:p w:rsidR="005B5A93" w:rsidRPr="005B5A93" w:rsidRDefault="005B5A93" w:rsidP="005B5A9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</w:t>
            </w:r>
          </w:p>
          <w:p w:rsidR="005B5A93" w:rsidRPr="005B5A93" w:rsidRDefault="005B5A93" w:rsidP="005B5A9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</w:t>
            </w:r>
          </w:p>
          <w:p w:rsidR="005B5A93" w:rsidRPr="005B5A93" w:rsidRDefault="005B5A93" w:rsidP="005B5A9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</w:t>
            </w:r>
          </w:p>
          <w:p w:rsidR="00740FCB" w:rsidRDefault="00740FCB"/>
          <w:p w:rsidR="005B5A93" w:rsidRDefault="005B5A93" w:rsidP="005B5A9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5B5A9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Экономические реформы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36"/>
              <w:gridCol w:w="3264"/>
              <w:gridCol w:w="2395"/>
            </w:tblGrid>
            <w:tr w:rsidR="0044624D" w:rsidTr="0044624D">
              <w:tc>
                <w:tcPr>
                  <w:tcW w:w="1555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  <w:tc>
                <w:tcPr>
                  <w:tcW w:w="3371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  <w:t>Было</w:t>
                  </w:r>
                </w:p>
                <w:p w:rsidR="0044624D" w:rsidRP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44624D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часть 1, стр.213-214</w:t>
                  </w:r>
                </w:p>
              </w:tc>
              <w:tc>
                <w:tcPr>
                  <w:tcW w:w="2464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  <w:t>Стало</w:t>
                  </w:r>
                </w:p>
                <w:p w:rsidR="0044624D" w:rsidRP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44624D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часть 2, стр.22-23</w:t>
                  </w:r>
                </w:p>
              </w:tc>
            </w:tr>
            <w:tr w:rsidR="0044624D" w:rsidTr="0044624D">
              <w:tc>
                <w:tcPr>
                  <w:tcW w:w="1555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Производство</w:t>
                  </w:r>
                </w:p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  <w:p w:rsidR="0044624D" w:rsidRP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3371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  <w:tc>
                <w:tcPr>
                  <w:tcW w:w="2464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</w:tr>
            <w:tr w:rsidR="0044624D" w:rsidTr="0044624D">
              <w:tc>
                <w:tcPr>
                  <w:tcW w:w="1555" w:type="dxa"/>
                </w:tcPr>
                <w:p w:rsidR="0044624D" w:rsidRP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44624D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Налоги</w:t>
                  </w:r>
                </w:p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  <w:tc>
                <w:tcPr>
                  <w:tcW w:w="3371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  <w:tc>
                <w:tcPr>
                  <w:tcW w:w="2464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</w:tr>
            <w:tr w:rsidR="0044624D" w:rsidTr="0044624D">
              <w:tc>
                <w:tcPr>
                  <w:tcW w:w="1555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44624D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Торговля</w:t>
                  </w:r>
                </w:p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  <w:p w:rsidR="0044624D" w:rsidRP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3371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  <w:tc>
                <w:tcPr>
                  <w:tcW w:w="2464" w:type="dxa"/>
                </w:tcPr>
                <w:p w:rsidR="0044624D" w:rsidRDefault="0044624D" w:rsidP="005B5A9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8"/>
                      <w:szCs w:val="28"/>
                    </w:rPr>
                  </w:pPr>
                </w:p>
              </w:tc>
            </w:tr>
          </w:tbl>
          <w:p w:rsidR="0027157A" w:rsidRPr="0027157A" w:rsidRDefault="0044624D" w:rsidP="0027157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363636"/>
              </w:rPr>
            </w:pPr>
            <w:r w:rsidRPr="0027157A">
              <w:rPr>
                <w:b/>
                <w:sz w:val="28"/>
                <w:szCs w:val="28"/>
              </w:rPr>
              <w:t>Дополнительная информация:</w:t>
            </w:r>
            <w:r w:rsidR="0027157A"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  <w:r w:rsidR="0027157A" w:rsidRPr="0027157A">
              <w:rPr>
                <w:color w:val="363636"/>
              </w:rPr>
              <w:t>При Алексее Михайловиче появляются принципиально </w:t>
            </w:r>
            <w:r w:rsidR="0027157A" w:rsidRPr="0027157A">
              <w:rPr>
                <w:b/>
                <w:bCs/>
                <w:color w:val="363636"/>
                <w:bdr w:val="none" w:sz="0" w:space="0" w:color="auto" w:frame="1"/>
              </w:rPr>
              <w:t>новые явления в хозяйственной жизни России:</w:t>
            </w:r>
          </w:p>
          <w:p w:rsidR="0027157A" w:rsidRPr="0027157A" w:rsidRDefault="0027157A" w:rsidP="0027157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363636"/>
              </w:rPr>
            </w:pPr>
            <w:r w:rsidRPr="0027157A">
              <w:rPr>
                <w:b/>
                <w:bCs/>
                <w:color w:val="363636"/>
                <w:bdr w:val="none" w:sz="0" w:space="0" w:color="auto" w:frame="1"/>
              </w:rPr>
              <w:t>1. </w:t>
            </w:r>
            <w:r w:rsidRPr="0027157A">
              <w:rPr>
                <w:color w:val="363636"/>
              </w:rPr>
              <w:t>Ремесло превращается в настоящее мелкотоварное производство.</w:t>
            </w:r>
          </w:p>
          <w:p w:rsidR="0027157A" w:rsidRPr="0027157A" w:rsidRDefault="0027157A" w:rsidP="0027157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363636"/>
              </w:rPr>
            </w:pPr>
            <w:r w:rsidRPr="0027157A">
              <w:rPr>
                <w:b/>
                <w:bCs/>
                <w:color w:val="363636"/>
                <w:bdr w:val="none" w:sz="0" w:space="0" w:color="auto" w:frame="1"/>
              </w:rPr>
              <w:t>2.</w:t>
            </w:r>
            <w:r w:rsidRPr="0027157A">
              <w:rPr>
                <w:color w:val="363636"/>
              </w:rPr>
              <w:t> Растет общероссийский торговый оборот и специализация отдельных регионов страны, возникают общероссийские ярмарки (</w:t>
            </w:r>
            <w:proofErr w:type="spellStart"/>
            <w:r w:rsidRPr="0027157A">
              <w:rPr>
                <w:color w:val="363636"/>
              </w:rPr>
              <w:t>Ирбитская</w:t>
            </w:r>
            <w:proofErr w:type="spellEnd"/>
            <w:r w:rsidRPr="0027157A">
              <w:rPr>
                <w:color w:val="363636"/>
              </w:rPr>
              <w:t xml:space="preserve">, </w:t>
            </w:r>
            <w:proofErr w:type="spellStart"/>
            <w:r w:rsidRPr="0027157A">
              <w:rPr>
                <w:color w:val="363636"/>
              </w:rPr>
              <w:t>Макарьевская</w:t>
            </w:r>
            <w:proofErr w:type="spellEnd"/>
            <w:r w:rsidRPr="0027157A">
              <w:rPr>
                <w:color w:val="363636"/>
              </w:rPr>
              <w:t>) и крупные центры художественного производства (Хохлома, Палех).</w:t>
            </w:r>
          </w:p>
          <w:p w:rsidR="0027157A" w:rsidRDefault="0027157A" w:rsidP="0027157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363636"/>
              </w:rPr>
            </w:pPr>
            <w:r w:rsidRPr="0027157A">
              <w:rPr>
                <w:b/>
                <w:bCs/>
                <w:color w:val="363636"/>
                <w:bdr w:val="none" w:sz="0" w:space="0" w:color="auto" w:frame="1"/>
              </w:rPr>
              <w:t>3. </w:t>
            </w:r>
            <w:r w:rsidRPr="0027157A">
              <w:rPr>
                <w:color w:val="363636"/>
              </w:rPr>
              <w:t>Организуются первые мануфактуры — как казенные (</w:t>
            </w:r>
            <w:proofErr w:type="spellStart"/>
            <w:r w:rsidRPr="0027157A">
              <w:rPr>
                <w:color w:val="363636"/>
              </w:rPr>
              <w:t>Хамовный</w:t>
            </w:r>
            <w:proofErr w:type="spellEnd"/>
            <w:r w:rsidRPr="0027157A">
              <w:rPr>
                <w:color w:val="363636"/>
              </w:rPr>
              <w:t xml:space="preserve"> двор, Оружейная палата), так и принадлежащие частным лицам (наиболее заметны металлургические предприятия на Урале, в Туле, Кашире)</w:t>
            </w:r>
            <w:r>
              <w:rPr>
                <w:color w:val="363636"/>
              </w:rPr>
              <w:t>.</w:t>
            </w:r>
          </w:p>
          <w:p w:rsidR="005B5A93" w:rsidRDefault="0027157A" w:rsidP="00C14FB0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27157A">
              <w:t>Правительство Алексея Михайловича старалось проводить меркантилистскую политику, т.е. политику обогащения государства за счет внешней торговли.</w:t>
            </w:r>
          </w:p>
        </w:tc>
        <w:tc>
          <w:tcPr>
            <w:tcW w:w="8106" w:type="dxa"/>
          </w:tcPr>
          <w:p w:rsidR="00106846" w:rsidRPr="00106846" w:rsidRDefault="00106846" w:rsidP="0010684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106846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Реформа армии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937"/>
              <w:gridCol w:w="3938"/>
            </w:tblGrid>
            <w:tr w:rsidR="00106846" w:rsidTr="00950ECC">
              <w:tc>
                <w:tcPr>
                  <w:tcW w:w="3937" w:type="dxa"/>
                </w:tcPr>
                <w:p w:rsidR="00106846" w:rsidRDefault="00AF5AC0" w:rsidP="00950ECC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</w:pPr>
                  <w:r w:rsidRPr="00523572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Б</w:t>
                  </w:r>
                  <w:r w:rsidR="00106846" w:rsidRPr="00523572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ыло</w:t>
                  </w:r>
                </w:p>
                <w:p w:rsidR="00AF5AC0" w:rsidRPr="00AF5AC0" w:rsidRDefault="00AF5AC0" w:rsidP="00950E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</w:t>
                  </w:r>
                  <w:r w:rsidRPr="00AF5A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асть 1, стр.211 - 212</w:t>
                  </w:r>
                </w:p>
              </w:tc>
              <w:tc>
                <w:tcPr>
                  <w:tcW w:w="3938" w:type="dxa"/>
                </w:tcPr>
                <w:p w:rsidR="00AF5AC0" w:rsidRDefault="00106846" w:rsidP="00AF5AC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23572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8"/>
                      <w:szCs w:val="28"/>
                    </w:rPr>
                    <w:t>стало</w:t>
                  </w:r>
                  <w:r w:rsidR="00AF5AC0" w:rsidRPr="00016BE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06846" w:rsidRPr="00AF5AC0" w:rsidRDefault="00AF5AC0" w:rsidP="00AF5AC0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AF5A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часть 2, стр.19-20</w:t>
                  </w:r>
                </w:p>
              </w:tc>
            </w:tr>
            <w:tr w:rsidR="00106846" w:rsidTr="00950ECC">
              <w:tc>
                <w:tcPr>
                  <w:tcW w:w="3937" w:type="dxa"/>
                </w:tcPr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F5AC0" w:rsidRDefault="00AF5AC0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938" w:type="dxa"/>
                </w:tcPr>
                <w:p w:rsidR="00106846" w:rsidRDefault="00106846" w:rsidP="00950E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40FCB" w:rsidRDefault="00740FCB" w:rsidP="00740FCB"/>
          <w:p w:rsidR="00106846" w:rsidRDefault="00106846" w:rsidP="00106846">
            <w:pP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8"/>
                <w:szCs w:val="28"/>
              </w:rPr>
              <w:t>Дополнительная информация:</w:t>
            </w:r>
          </w:p>
          <w:p w:rsidR="00106846" w:rsidRPr="00106846" w:rsidRDefault="00106846" w:rsidP="001068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</w:pPr>
            <w:r w:rsidRPr="00106846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FFFFF"/>
              </w:rPr>
              <w:t>В 1648–1654 годах царь Алексей Михайлович кардинально реформировал армию. Были усилены и увеличены лучшие части старого строя – элитная московская поместная конница, московские стрельцы и пушкари. Но главное, массово создавались полки нового строя, ставшие костяком армии.</w:t>
            </w:r>
          </w:p>
          <w:p w:rsidR="00106846" w:rsidRDefault="00106846" w:rsidP="001068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</w:pPr>
            <w:r w:rsidRPr="00106846"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FFFFF"/>
              </w:rPr>
              <w:t>Самыми элитарными стали два выборных полка, что значит отборных. Солдаты сюда выбирались из других воинских частей самые лучшие, опытные, хорошо подготовленные. Особенностью было то, что даже начальные люди (начальники) в эти два полка назначались русские</w:t>
            </w:r>
            <w:r>
              <w:rPr>
                <w:rFonts w:ascii="Times New Roman" w:hAnsi="Times New Roman" w:cs="Times New Roman"/>
                <w:color w:val="242F33"/>
                <w:sz w:val="24"/>
                <w:szCs w:val="24"/>
                <w:shd w:val="clear" w:color="auto" w:fill="FFFFFF"/>
              </w:rPr>
              <w:t>.</w:t>
            </w:r>
          </w:p>
          <w:p w:rsidR="00106846" w:rsidRDefault="00106846" w:rsidP="001068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</w:pPr>
            <w:r w:rsidRPr="00106846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Рядом с этими новыми полками иноземного строя в русской армии оставались и войска прежнего времени: стрельцы, казаки, дворянские ополчения. На войны и в эпоху Алексея Михайловича призывались ещё и отряды служилых или наемных татар, мордвы, черемис, калмыков и других инородцев. Конная гвардия царская, была только расписана по сотням, но никакого кавалерийского учения у неё не было</w:t>
            </w:r>
            <w:r>
              <w:rPr>
                <w:rFonts w:ascii="Arial" w:hAnsi="Arial" w:cs="Arial"/>
                <w:color w:val="222222"/>
                <w:sz w:val="23"/>
                <w:szCs w:val="23"/>
              </w:rPr>
              <w:br/>
            </w:r>
            <w:r>
              <w:rPr>
                <w:rFonts w:ascii="Arial" w:hAnsi="Arial" w:cs="Arial"/>
                <w:color w:val="222222"/>
                <w:sz w:val="23"/>
                <w:szCs w:val="23"/>
              </w:rPr>
              <w:br/>
            </w:r>
            <w:r w:rsidRPr="005B5A9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  <w:t>ВЫВОД: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shd w:val="clear" w:color="auto" w:fill="FFFFFF"/>
              </w:rPr>
              <w:t>_</w:t>
            </w:r>
            <w:r w:rsidRPr="005B5A9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______</w:t>
            </w:r>
          </w:p>
          <w:p w:rsidR="00106846" w:rsidRPr="005B5A93" w:rsidRDefault="00106846" w:rsidP="001068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</w:p>
          <w:p w:rsidR="00106846" w:rsidRPr="005B5A93" w:rsidRDefault="00106846" w:rsidP="001068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A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</w:p>
          <w:p w:rsidR="00740FCB" w:rsidRDefault="00106846" w:rsidP="00BF2177">
            <w:pPr>
              <w:shd w:val="clear" w:color="auto" w:fill="FFFFFF" w:themeFill="background1"/>
              <w:jc w:val="both"/>
            </w:pPr>
            <w:r w:rsidRPr="005B5A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</w:p>
          <w:p w:rsidR="00740FCB" w:rsidRDefault="00740FCB"/>
        </w:tc>
      </w:tr>
    </w:tbl>
    <w:p w:rsidR="00740FCB" w:rsidRDefault="00740FCB"/>
    <w:sectPr w:rsidR="00740FCB" w:rsidSect="00F150C4"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150C4"/>
    <w:rsid w:val="00016BE1"/>
    <w:rsid w:val="00106846"/>
    <w:rsid w:val="001B1A23"/>
    <w:rsid w:val="001D4DA7"/>
    <w:rsid w:val="001F0958"/>
    <w:rsid w:val="002023C3"/>
    <w:rsid w:val="00202A48"/>
    <w:rsid w:val="00213B82"/>
    <w:rsid w:val="0027157A"/>
    <w:rsid w:val="002722F9"/>
    <w:rsid w:val="00306944"/>
    <w:rsid w:val="00346324"/>
    <w:rsid w:val="003841BE"/>
    <w:rsid w:val="003B3997"/>
    <w:rsid w:val="003C76CF"/>
    <w:rsid w:val="0044624D"/>
    <w:rsid w:val="00523572"/>
    <w:rsid w:val="0057352D"/>
    <w:rsid w:val="005B5A93"/>
    <w:rsid w:val="006A0F97"/>
    <w:rsid w:val="00740FCB"/>
    <w:rsid w:val="00757855"/>
    <w:rsid w:val="00765273"/>
    <w:rsid w:val="007D1826"/>
    <w:rsid w:val="00824C3E"/>
    <w:rsid w:val="008C4DB8"/>
    <w:rsid w:val="00A443B6"/>
    <w:rsid w:val="00A57976"/>
    <w:rsid w:val="00AF4E41"/>
    <w:rsid w:val="00AF5AC0"/>
    <w:rsid w:val="00BF2177"/>
    <w:rsid w:val="00C142E5"/>
    <w:rsid w:val="00C14FB0"/>
    <w:rsid w:val="00CA0FAA"/>
    <w:rsid w:val="00E2604D"/>
    <w:rsid w:val="00E9345F"/>
    <w:rsid w:val="00ED56D3"/>
    <w:rsid w:val="00F02EF2"/>
    <w:rsid w:val="00F150C4"/>
    <w:rsid w:val="00F9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E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5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56D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A0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CA0FAA"/>
    <w:rPr>
      <w:i/>
      <w:iCs/>
    </w:rPr>
  </w:style>
  <w:style w:type="character" w:styleId="a8">
    <w:name w:val="Hyperlink"/>
    <w:basedOn w:val="a0"/>
    <w:uiPriority w:val="99"/>
    <w:semiHidden/>
    <w:unhideWhenUsed/>
    <w:rsid w:val="001068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19</cp:revision>
  <cp:lastPrinted>2022-09-20T16:38:00Z</cp:lastPrinted>
  <dcterms:created xsi:type="dcterms:W3CDTF">2022-08-31T12:55:00Z</dcterms:created>
  <dcterms:modified xsi:type="dcterms:W3CDTF">2022-09-21T16:25:00Z</dcterms:modified>
</cp:coreProperties>
</file>